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1A" w:rsidRPr="003A0E1A" w:rsidRDefault="003A0E1A" w:rsidP="00BF05AC">
      <w:pPr>
        <w:widowControl/>
        <w:spacing w:line="555" w:lineRule="atLeast"/>
        <w:jc w:val="left"/>
        <w:textAlignment w:val="baseline"/>
        <w:rPr>
          <w:rFonts w:ascii="Calibri" w:eastAsia="微软雅黑" w:hAnsi="Calibri" w:cs="宋体"/>
          <w:color w:val="000000"/>
          <w:kern w:val="0"/>
          <w:szCs w:val="21"/>
        </w:rPr>
      </w:pPr>
      <w:r w:rsidRPr="003A0E1A">
        <w:rPr>
          <w:rFonts w:ascii="宋体" w:eastAsia="宋体" w:hAnsi="宋体" w:cs="宋体" w:hint="eastAsia"/>
          <w:b/>
          <w:bCs/>
          <w:color w:val="000000"/>
          <w:kern w:val="0"/>
          <w:sz w:val="32"/>
          <w:szCs w:val="32"/>
          <w:bdr w:val="none" w:sz="0" w:space="0" w:color="auto" w:frame="1"/>
        </w:rPr>
        <w:t>   </w:t>
      </w:r>
    </w:p>
    <w:p w:rsidR="00BA1EFA" w:rsidRPr="00BA1EFA" w:rsidRDefault="00BA1EFA" w:rsidP="00BA1EFA">
      <w:pPr>
        <w:widowControl/>
        <w:pBdr>
          <w:bottom w:val="single" w:sz="6" w:space="1" w:color="auto"/>
        </w:pBdr>
        <w:jc w:val="center"/>
        <w:rPr>
          <w:rFonts w:ascii="Arial" w:eastAsia="宋体" w:hAnsi="Arial" w:cs="Arial"/>
          <w:vanish/>
          <w:kern w:val="0"/>
          <w:sz w:val="16"/>
          <w:szCs w:val="16"/>
        </w:rPr>
      </w:pPr>
      <w:r w:rsidRPr="00BA1EFA">
        <w:rPr>
          <w:rFonts w:ascii="Arial" w:eastAsia="宋体" w:hAnsi="Arial" w:cs="Arial" w:hint="eastAsia"/>
          <w:vanish/>
          <w:kern w:val="0"/>
          <w:sz w:val="16"/>
          <w:szCs w:val="16"/>
        </w:rPr>
        <w:t>窗体顶端</w:t>
      </w:r>
    </w:p>
    <w:tbl>
      <w:tblPr>
        <w:tblW w:w="5000" w:type="pct"/>
        <w:tblCellSpacing w:w="0" w:type="dxa"/>
        <w:tblCellMar>
          <w:left w:w="0" w:type="dxa"/>
          <w:right w:w="0" w:type="dxa"/>
        </w:tblCellMar>
        <w:tblLook w:val="04A0" w:firstRow="1" w:lastRow="0" w:firstColumn="1" w:lastColumn="0" w:noHBand="0" w:noVBand="1"/>
      </w:tblPr>
      <w:tblGrid>
        <w:gridCol w:w="8306"/>
      </w:tblGrid>
      <w:tr w:rsidR="00BA1EFA" w:rsidRPr="00BA1EFA" w:rsidTr="00BA1EFA">
        <w:trPr>
          <w:tblCellSpacing w:w="0" w:type="dxa"/>
        </w:trPr>
        <w:tc>
          <w:tcPr>
            <w:tcW w:w="0" w:type="auto"/>
            <w:vAlign w:val="center"/>
            <w:hideMark/>
          </w:tcPr>
          <w:p w:rsidR="00BA1EFA" w:rsidRPr="00C65A9E" w:rsidRDefault="00BA1EFA" w:rsidP="007E31DA">
            <w:pPr>
              <w:widowControl/>
              <w:shd w:val="clear" w:color="auto" w:fill="FFFFFF"/>
              <w:jc w:val="center"/>
              <w:textAlignment w:val="baseline"/>
              <w:outlineLvl w:val="0"/>
              <w:rPr>
                <w:rFonts w:ascii="微软雅黑" w:eastAsia="微软雅黑" w:hAnsi="微软雅黑" w:cs="宋体"/>
                <w:b/>
                <w:bCs/>
                <w:color w:val="444444"/>
                <w:kern w:val="36"/>
                <w:sz w:val="28"/>
                <w:szCs w:val="28"/>
              </w:rPr>
            </w:pPr>
            <w:r w:rsidRPr="00C65A9E">
              <w:rPr>
                <w:rFonts w:ascii="微软雅黑" w:eastAsia="微软雅黑" w:hAnsi="微软雅黑" w:cs="宋体" w:hint="eastAsia"/>
                <w:b/>
                <w:bCs/>
                <w:color w:val="444444"/>
                <w:kern w:val="36"/>
                <w:sz w:val="28"/>
                <w:szCs w:val="28"/>
              </w:rPr>
              <w:t>关于规范版面费报销的通知</w:t>
            </w:r>
          </w:p>
        </w:tc>
      </w:tr>
      <w:tr w:rsidR="00BA1EFA" w:rsidRPr="00BA1EFA" w:rsidTr="00BA1EFA">
        <w:trPr>
          <w:tblCellSpacing w:w="0" w:type="dxa"/>
        </w:trPr>
        <w:tc>
          <w:tcPr>
            <w:tcW w:w="0" w:type="auto"/>
            <w:vAlign w:val="center"/>
            <w:hideMark/>
          </w:tcPr>
          <w:p w:rsidR="00BA1EFA" w:rsidRPr="00BA1EFA" w:rsidRDefault="00BA1EFA" w:rsidP="00BA1EFA">
            <w:pPr>
              <w:widowControl/>
              <w:jc w:val="right"/>
              <w:rPr>
                <w:rFonts w:ascii="宋体" w:eastAsia="宋体" w:hAnsi="宋体" w:cs="宋体"/>
                <w:kern w:val="0"/>
                <w:sz w:val="18"/>
                <w:szCs w:val="18"/>
              </w:rPr>
            </w:pPr>
          </w:p>
        </w:tc>
      </w:tr>
      <w:tr w:rsidR="00BA1EFA" w:rsidRPr="00C65A9E" w:rsidTr="00BA1EFA">
        <w:trPr>
          <w:tblCellSpacing w:w="0" w:type="dxa"/>
        </w:trPr>
        <w:tc>
          <w:tcPr>
            <w:tcW w:w="0" w:type="auto"/>
            <w:vAlign w:val="center"/>
            <w:hideMark/>
          </w:tcPr>
          <w:p w:rsidR="00BF05AC" w:rsidRDefault="00B66568" w:rsidP="00BF05AC">
            <w:pPr>
              <w:widowControl/>
              <w:spacing w:before="100" w:beforeAutospacing="1" w:after="100" w:afterAutospacing="1" w:line="525" w:lineRule="atLeast"/>
              <w:jc w:val="left"/>
              <w:rPr>
                <w:rFonts w:ascii="宋体" w:eastAsia="宋体" w:hAnsi="宋体" w:cs="宋体"/>
                <w:kern w:val="0"/>
                <w:sz w:val="28"/>
                <w:szCs w:val="28"/>
              </w:rPr>
            </w:pPr>
            <w:r w:rsidRPr="00C65A9E">
              <w:rPr>
                <w:rFonts w:ascii="仿宋_gb2312" w:eastAsia="仿宋_gb2312" w:hAnsi="宋体" w:cs="宋体" w:hint="eastAsia"/>
                <w:kern w:val="0"/>
                <w:sz w:val="28"/>
                <w:szCs w:val="28"/>
              </w:rPr>
              <w:t>各院系、部门、中心</w:t>
            </w:r>
            <w:r w:rsidR="00BA1EFA" w:rsidRPr="00C65A9E">
              <w:rPr>
                <w:rFonts w:ascii="仿宋_gb2312" w:eastAsia="仿宋_gb2312" w:hAnsi="宋体" w:cs="宋体" w:hint="eastAsia"/>
                <w:kern w:val="0"/>
                <w:sz w:val="28"/>
                <w:szCs w:val="28"/>
              </w:rPr>
              <w:t>：</w:t>
            </w:r>
            <w:r w:rsidR="00BA1EFA" w:rsidRPr="00C65A9E">
              <w:rPr>
                <w:rFonts w:ascii="仿宋_gb2312" w:eastAsia="仿宋_gb2312" w:hAnsi="宋体" w:cs="宋体" w:hint="eastAsia"/>
                <w:kern w:val="0"/>
                <w:sz w:val="28"/>
                <w:szCs w:val="28"/>
              </w:rPr>
              <w:t>  </w:t>
            </w:r>
          </w:p>
          <w:p w:rsidR="00472BD0" w:rsidRPr="00C65A9E" w:rsidRDefault="00BA1EFA" w:rsidP="00BF05AC">
            <w:pPr>
              <w:widowControl/>
              <w:spacing w:before="100" w:beforeAutospacing="1" w:after="100" w:afterAutospacing="1" w:line="525" w:lineRule="atLeast"/>
              <w:ind w:firstLineChars="250" w:firstLine="700"/>
              <w:jc w:val="left"/>
              <w:rPr>
                <w:rFonts w:ascii="宋体" w:eastAsia="宋体" w:hAnsi="宋体" w:cs="宋体"/>
                <w:kern w:val="0"/>
                <w:sz w:val="28"/>
                <w:szCs w:val="28"/>
              </w:rPr>
            </w:pPr>
            <w:r w:rsidRPr="00C65A9E">
              <w:rPr>
                <w:rFonts w:ascii="仿宋_gb2312" w:eastAsia="仿宋_gb2312" w:hAnsi="宋体" w:cs="宋体" w:hint="eastAsia"/>
                <w:kern w:val="0"/>
                <w:sz w:val="28"/>
                <w:szCs w:val="28"/>
              </w:rPr>
              <w:t>鉴于目前版面费报销较易出现一些资料不完备、手续不规范的问题，</w:t>
            </w:r>
            <w:r w:rsidR="00B66568" w:rsidRPr="00C65A9E">
              <w:rPr>
                <w:rFonts w:ascii="仿宋_gb2312" w:eastAsia="仿宋_gb2312" w:hAnsi="宋体" w:cs="宋体" w:hint="eastAsia"/>
                <w:kern w:val="0"/>
                <w:sz w:val="28"/>
                <w:szCs w:val="28"/>
              </w:rPr>
              <w:t>为降低学校报销业务中的涉税风险，保障广大教职工的切身利益</w:t>
            </w:r>
            <w:r w:rsidRPr="00C65A9E">
              <w:rPr>
                <w:rFonts w:ascii="仿宋_gb2312" w:eastAsia="仿宋_gb2312" w:hAnsi="宋体" w:cs="宋体" w:hint="eastAsia"/>
                <w:kern w:val="0"/>
                <w:sz w:val="28"/>
                <w:szCs w:val="28"/>
              </w:rPr>
              <w:t>，规范版面费报销业务，现对版面费报销作如下要求：</w:t>
            </w:r>
            <w:r w:rsidRPr="00C65A9E">
              <w:rPr>
                <w:rFonts w:ascii="仿宋_gb2312" w:eastAsia="仿宋_gb2312" w:hAnsi="宋体" w:cs="宋体" w:hint="eastAsia"/>
                <w:kern w:val="0"/>
                <w:sz w:val="28"/>
                <w:szCs w:val="28"/>
              </w:rPr>
              <w:t>  </w:t>
            </w:r>
          </w:p>
          <w:p w:rsidR="00BA1EFA" w:rsidRPr="00C65A9E" w:rsidRDefault="00BA1EFA" w:rsidP="00472BD0">
            <w:pPr>
              <w:widowControl/>
              <w:spacing w:before="100" w:beforeAutospacing="1" w:after="100" w:afterAutospacing="1" w:line="525" w:lineRule="atLeast"/>
              <w:ind w:firstLine="645"/>
              <w:jc w:val="left"/>
              <w:rPr>
                <w:rFonts w:ascii="仿宋_gb2312" w:eastAsia="仿宋_gb2312" w:hAnsi="宋体" w:cs="宋体"/>
                <w:kern w:val="0"/>
                <w:sz w:val="28"/>
                <w:szCs w:val="28"/>
              </w:rPr>
            </w:pPr>
            <w:r w:rsidRPr="00C65A9E">
              <w:rPr>
                <w:rFonts w:ascii="仿宋_gb2312" w:eastAsia="仿宋_gb2312" w:hAnsi="宋体" w:cs="宋体" w:hint="eastAsia"/>
                <w:kern w:val="0"/>
                <w:sz w:val="28"/>
                <w:szCs w:val="28"/>
              </w:rPr>
              <w:t>1.版面费应通过对公支付的方式付款。如</w:t>
            </w:r>
            <w:r w:rsidR="00472BD0" w:rsidRPr="00C65A9E">
              <w:rPr>
                <w:rFonts w:ascii="仿宋_gb2312" w:eastAsia="仿宋_gb2312" w:hAnsi="宋体" w:cs="宋体" w:hint="eastAsia"/>
                <w:kern w:val="0"/>
                <w:sz w:val="28"/>
                <w:szCs w:val="28"/>
              </w:rPr>
              <w:t>需</w:t>
            </w:r>
            <w:r w:rsidRPr="00C65A9E">
              <w:rPr>
                <w:rFonts w:ascii="仿宋_gb2312" w:eastAsia="仿宋_gb2312" w:hAnsi="宋体" w:cs="宋体" w:hint="eastAsia"/>
                <w:kern w:val="0"/>
                <w:sz w:val="28"/>
                <w:szCs w:val="28"/>
              </w:rPr>
              <w:t>通过现场刷卡或第三方支付平台付款的，报账人可根据对方要求先行转账至对方</w:t>
            </w:r>
            <w:r w:rsidRPr="00C65A9E">
              <w:rPr>
                <w:rFonts w:ascii="仿宋_gb2312" w:eastAsia="仿宋_gb2312" w:hAnsi="宋体" w:cs="宋体" w:hint="eastAsia"/>
                <w:kern w:val="0"/>
                <w:sz w:val="28"/>
                <w:szCs w:val="28"/>
                <w:u w:val="single"/>
              </w:rPr>
              <w:t>对公账户</w:t>
            </w:r>
            <w:r w:rsidRPr="00C65A9E">
              <w:rPr>
                <w:rFonts w:ascii="仿宋_gb2312" w:eastAsia="仿宋_gb2312" w:hAnsi="宋体" w:cs="宋体" w:hint="eastAsia"/>
                <w:kern w:val="0"/>
                <w:sz w:val="28"/>
                <w:szCs w:val="28"/>
              </w:rPr>
              <w:t>，再凭转账凭证</w:t>
            </w:r>
            <w:r w:rsidR="00472BD0" w:rsidRPr="00C65A9E">
              <w:rPr>
                <w:rFonts w:ascii="仿宋_gb2312" w:eastAsia="仿宋_gb2312" w:hAnsi="宋体" w:cs="宋体" w:hint="eastAsia"/>
                <w:kern w:val="0"/>
                <w:sz w:val="28"/>
                <w:szCs w:val="28"/>
              </w:rPr>
              <w:t>、收款方开具的发票、</w:t>
            </w:r>
            <w:r w:rsidR="00564298">
              <w:rPr>
                <w:rFonts w:ascii="仿宋_gb2312" w:eastAsia="仿宋_gb2312" w:hAnsi="宋体" w:cs="宋体" w:hint="eastAsia"/>
                <w:kern w:val="0"/>
                <w:sz w:val="28"/>
                <w:szCs w:val="28"/>
              </w:rPr>
              <w:t>期刊封面、目录栏</w:t>
            </w:r>
            <w:r w:rsidR="00472BD0" w:rsidRPr="00C65A9E">
              <w:rPr>
                <w:rFonts w:ascii="仿宋_gb2312" w:eastAsia="仿宋_gb2312" w:hAnsi="宋体" w:cs="宋体" w:hint="eastAsia"/>
                <w:kern w:val="0"/>
                <w:sz w:val="28"/>
                <w:szCs w:val="28"/>
              </w:rPr>
              <w:t>及</w:t>
            </w:r>
            <w:r w:rsidR="00564298">
              <w:rPr>
                <w:rFonts w:ascii="仿宋_gb2312" w:eastAsia="仿宋_gb2312" w:hAnsi="宋体" w:cs="宋体" w:hint="eastAsia"/>
                <w:kern w:val="0"/>
                <w:sz w:val="28"/>
                <w:szCs w:val="28"/>
              </w:rPr>
              <w:t>论文首页复印件</w:t>
            </w:r>
            <w:r w:rsidR="00472BD0" w:rsidRPr="00C65A9E">
              <w:rPr>
                <w:rFonts w:ascii="仿宋_gb2312" w:eastAsia="仿宋_gb2312" w:hAnsi="宋体" w:cs="宋体" w:hint="eastAsia"/>
                <w:kern w:val="0"/>
                <w:sz w:val="28"/>
                <w:szCs w:val="28"/>
              </w:rPr>
              <w:t>等完整的材料</w:t>
            </w:r>
            <w:r w:rsidRPr="00C65A9E">
              <w:rPr>
                <w:rFonts w:ascii="仿宋_gb2312" w:eastAsia="仿宋_gb2312" w:hAnsi="宋体" w:cs="宋体" w:hint="eastAsia"/>
                <w:kern w:val="0"/>
                <w:sz w:val="28"/>
                <w:szCs w:val="28"/>
              </w:rPr>
              <w:t>报销，报销款将转入职工个人账</w:t>
            </w:r>
            <w:r w:rsidR="00564298">
              <w:rPr>
                <w:rFonts w:ascii="仿宋_gb2312" w:eastAsia="仿宋_gb2312" w:hAnsi="宋体" w:cs="宋体" w:hint="eastAsia"/>
                <w:kern w:val="0"/>
                <w:sz w:val="28"/>
                <w:szCs w:val="28"/>
              </w:rPr>
              <w:t>户。</w:t>
            </w:r>
          </w:p>
          <w:p w:rsidR="00BA1EFA" w:rsidRPr="00C65A9E" w:rsidRDefault="00472BD0" w:rsidP="00472BD0">
            <w:pPr>
              <w:widowControl/>
              <w:spacing w:before="100" w:beforeAutospacing="1" w:after="100" w:afterAutospacing="1" w:line="525" w:lineRule="atLeast"/>
              <w:ind w:firstLine="645"/>
              <w:jc w:val="left"/>
              <w:rPr>
                <w:rFonts w:ascii="宋体" w:eastAsia="宋体" w:hAnsi="宋体" w:cs="宋体"/>
                <w:kern w:val="0"/>
                <w:sz w:val="28"/>
                <w:szCs w:val="28"/>
              </w:rPr>
            </w:pPr>
            <w:r w:rsidRPr="00C65A9E">
              <w:rPr>
                <w:rFonts w:ascii="仿宋_gb2312" w:eastAsia="仿宋_gb2312" w:hAnsi="宋体" w:cs="宋体" w:hint="eastAsia"/>
                <w:kern w:val="0"/>
                <w:sz w:val="28"/>
                <w:szCs w:val="28"/>
              </w:rPr>
              <w:t>2</w:t>
            </w:r>
            <w:r w:rsidR="00BA1EFA" w:rsidRPr="00C65A9E">
              <w:rPr>
                <w:rFonts w:ascii="仿宋_gb2312" w:eastAsia="仿宋_gb2312" w:hAnsi="宋体" w:cs="宋体" w:hint="eastAsia"/>
                <w:kern w:val="0"/>
                <w:sz w:val="28"/>
                <w:szCs w:val="28"/>
              </w:rPr>
              <w:t>.如确需以对公转账的方式预付版面费，需按借款流程，并履行审批程序，附上稿件录用通知、收费标准等相关材料，方能办理预付手续。借款人应在文章发表并取得完整报销凭证后，及时办理借款冲账。</w:t>
            </w:r>
            <w:r w:rsidR="00BA1EFA" w:rsidRPr="00C65A9E">
              <w:rPr>
                <w:rFonts w:ascii="仿宋_gb2312" w:eastAsia="仿宋_gb2312" w:hAnsi="宋体" w:cs="宋体" w:hint="eastAsia"/>
                <w:kern w:val="0"/>
                <w:sz w:val="28"/>
                <w:szCs w:val="28"/>
              </w:rPr>
              <w:t>  </w:t>
            </w:r>
            <w:r w:rsidR="00BA1EFA" w:rsidRPr="00C65A9E">
              <w:rPr>
                <w:rFonts w:ascii="宋体" w:eastAsia="宋体" w:hAnsi="宋体" w:cs="宋体" w:hint="eastAsia"/>
                <w:kern w:val="0"/>
                <w:sz w:val="28"/>
                <w:szCs w:val="28"/>
              </w:rPr>
              <w:t>  </w:t>
            </w:r>
          </w:p>
          <w:p w:rsidR="00BA1EFA" w:rsidRPr="00C65A9E" w:rsidRDefault="00472BD0" w:rsidP="00BA1EFA">
            <w:pPr>
              <w:widowControl/>
              <w:spacing w:before="100" w:beforeAutospacing="1" w:after="100" w:afterAutospacing="1" w:line="525" w:lineRule="atLeast"/>
              <w:ind w:firstLine="645"/>
              <w:jc w:val="left"/>
              <w:rPr>
                <w:rFonts w:ascii="宋体" w:eastAsia="宋体" w:hAnsi="宋体" w:cs="宋体"/>
                <w:kern w:val="0"/>
                <w:sz w:val="28"/>
                <w:szCs w:val="28"/>
              </w:rPr>
            </w:pPr>
            <w:r w:rsidRPr="00C65A9E">
              <w:rPr>
                <w:rFonts w:ascii="仿宋_gb2312" w:eastAsia="仿宋_gb2312" w:hAnsi="宋体" w:cs="宋体" w:hint="eastAsia"/>
                <w:kern w:val="0"/>
                <w:sz w:val="28"/>
                <w:szCs w:val="28"/>
              </w:rPr>
              <w:t>3.</w:t>
            </w:r>
            <w:r w:rsidR="002156CC" w:rsidRPr="002156CC">
              <w:rPr>
                <w:rFonts w:ascii="仿宋_gb2312" w:eastAsia="仿宋_gb2312" w:hAnsi="宋体" w:cs="宋体" w:hint="eastAsia"/>
                <w:kern w:val="0"/>
                <w:sz w:val="28"/>
                <w:szCs w:val="28"/>
              </w:rPr>
              <w:t>版面费报销原则上要求三</w:t>
            </w:r>
            <w:r w:rsidR="002156CC">
              <w:rPr>
                <w:rFonts w:ascii="仿宋_gb2312" w:eastAsia="仿宋_gb2312" w:hAnsi="宋体" w:cs="宋体" w:hint="eastAsia"/>
                <w:kern w:val="0"/>
                <w:sz w:val="28"/>
                <w:szCs w:val="28"/>
              </w:rPr>
              <w:t>个</w:t>
            </w:r>
            <w:r w:rsidR="002156CC" w:rsidRPr="002156CC">
              <w:rPr>
                <w:rFonts w:ascii="仿宋_gb2312" w:eastAsia="仿宋_gb2312" w:hAnsi="宋体" w:cs="宋体" w:hint="eastAsia"/>
                <w:kern w:val="0"/>
                <w:sz w:val="28"/>
                <w:szCs w:val="28"/>
              </w:rPr>
              <w:t>一致</w:t>
            </w:r>
            <w:r w:rsidR="00BA1EFA" w:rsidRPr="00C65A9E">
              <w:rPr>
                <w:rFonts w:ascii="仿宋_gb2312" w:eastAsia="仿宋_gb2312" w:hAnsi="宋体" w:cs="宋体" w:hint="eastAsia"/>
                <w:kern w:val="0"/>
                <w:sz w:val="28"/>
                <w:szCs w:val="28"/>
              </w:rPr>
              <w:t>：</w:t>
            </w:r>
            <w:r w:rsidR="00BA1EFA" w:rsidRPr="00C65A9E">
              <w:rPr>
                <w:rFonts w:ascii="仿宋_gb2312" w:eastAsia="仿宋_gb2312" w:hAnsi="宋体" w:cs="宋体" w:hint="eastAsia"/>
                <w:b/>
                <w:bCs/>
                <w:kern w:val="0"/>
                <w:sz w:val="28"/>
                <w:szCs w:val="28"/>
              </w:rPr>
              <w:t>一是文章发表单位应与发票开具单位一致</w:t>
            </w:r>
            <w:r w:rsidR="00BA1EFA" w:rsidRPr="00C65A9E">
              <w:rPr>
                <w:rFonts w:ascii="仿宋_gb2312" w:eastAsia="仿宋_gb2312" w:hAnsi="宋体" w:cs="宋体" w:hint="eastAsia"/>
                <w:kern w:val="0"/>
                <w:sz w:val="28"/>
                <w:szCs w:val="28"/>
              </w:rPr>
              <w:t>，如不一致，</w:t>
            </w:r>
            <w:r w:rsidR="002156CC" w:rsidRPr="002156CC">
              <w:rPr>
                <w:rFonts w:ascii="仿宋_gb2312" w:eastAsia="仿宋_gb2312" w:hAnsi="宋体" w:cs="宋体" w:hint="eastAsia"/>
                <w:kern w:val="0"/>
                <w:sz w:val="28"/>
                <w:szCs w:val="28"/>
              </w:rPr>
              <w:t>须由杂志社出具委托第三方收款并开具发票的合作协议或委托代理证明</w:t>
            </w:r>
            <w:r w:rsidR="00BA1EFA" w:rsidRPr="00C65A9E">
              <w:rPr>
                <w:rFonts w:ascii="仿宋_gb2312" w:eastAsia="仿宋_gb2312" w:hAnsi="宋体" w:cs="宋体" w:hint="eastAsia"/>
                <w:kern w:val="0"/>
                <w:sz w:val="28"/>
                <w:szCs w:val="28"/>
              </w:rPr>
              <w:t>；</w:t>
            </w:r>
            <w:r w:rsidR="00BA1EFA" w:rsidRPr="00C65A9E">
              <w:rPr>
                <w:rFonts w:ascii="仿宋_gb2312" w:eastAsia="仿宋_gb2312" w:hAnsi="宋体" w:cs="宋体" w:hint="eastAsia"/>
                <w:b/>
                <w:bCs/>
                <w:kern w:val="0"/>
                <w:sz w:val="28"/>
                <w:szCs w:val="28"/>
              </w:rPr>
              <w:t>二是版面费收款单位应与发票开具单位一致</w:t>
            </w:r>
            <w:r w:rsidR="00BA1EFA" w:rsidRPr="00C65A9E">
              <w:rPr>
                <w:rFonts w:ascii="仿宋_gb2312" w:eastAsia="仿宋_gb2312" w:hAnsi="宋体" w:cs="宋体" w:hint="eastAsia"/>
                <w:kern w:val="0"/>
                <w:sz w:val="28"/>
                <w:szCs w:val="28"/>
              </w:rPr>
              <w:t>，不允许用个人账户或其他非发票开具单位的账户收款；</w:t>
            </w:r>
            <w:r w:rsidR="00BA1EFA" w:rsidRPr="00C65A9E">
              <w:rPr>
                <w:rFonts w:ascii="仿宋_gb2312" w:eastAsia="仿宋_gb2312" w:hAnsi="宋体" w:cs="宋体" w:hint="eastAsia"/>
                <w:b/>
                <w:bCs/>
                <w:kern w:val="0"/>
                <w:sz w:val="28"/>
                <w:szCs w:val="28"/>
              </w:rPr>
              <w:t>三是支付金额应与发票金额一致</w:t>
            </w:r>
            <w:r w:rsidR="00C65A9E" w:rsidRPr="00C65A9E">
              <w:rPr>
                <w:rFonts w:ascii="仿宋_gb2312" w:eastAsia="仿宋_gb2312" w:hAnsi="宋体" w:cs="宋体" w:hint="eastAsia"/>
                <w:kern w:val="0"/>
                <w:sz w:val="28"/>
                <w:szCs w:val="28"/>
              </w:rPr>
              <w:t>，如不一致，须由收款单位出具合理证明，方可报销。</w:t>
            </w:r>
            <w:r w:rsidR="00BA1EFA" w:rsidRPr="00C65A9E">
              <w:rPr>
                <w:rFonts w:ascii="仿宋_gb2312" w:eastAsia="仿宋_gb2312" w:hAnsi="宋体" w:cs="宋体" w:hint="eastAsia"/>
                <w:kern w:val="0"/>
                <w:sz w:val="28"/>
                <w:szCs w:val="28"/>
              </w:rPr>
              <w:t>  </w:t>
            </w:r>
          </w:p>
          <w:p w:rsidR="00BA1EFA" w:rsidRPr="00BF05AC" w:rsidRDefault="00C65A9E" w:rsidP="00BF05AC">
            <w:pPr>
              <w:widowControl/>
              <w:spacing w:before="100" w:beforeAutospacing="1" w:after="100" w:afterAutospacing="1" w:line="525" w:lineRule="atLeast"/>
              <w:ind w:firstLine="645"/>
              <w:jc w:val="left"/>
              <w:rPr>
                <w:rFonts w:ascii="仿宋_gb2312" w:eastAsia="仿宋_gb2312" w:hAnsi="宋体" w:cs="宋体"/>
                <w:kern w:val="0"/>
                <w:sz w:val="28"/>
                <w:szCs w:val="28"/>
              </w:rPr>
            </w:pPr>
            <w:r w:rsidRPr="00C65A9E">
              <w:rPr>
                <w:rFonts w:ascii="黑体" w:eastAsia="黑体" w:hAnsi="黑体" w:cs="宋体" w:hint="eastAsia"/>
                <w:kern w:val="0"/>
                <w:sz w:val="28"/>
                <w:szCs w:val="28"/>
              </w:rPr>
              <w:lastRenderedPageBreak/>
              <w:t>4.</w:t>
            </w:r>
            <w:r w:rsidR="00BA1EFA" w:rsidRPr="00C65A9E">
              <w:rPr>
                <w:rFonts w:ascii="仿宋_gb2312" w:eastAsia="仿宋_gb2312" w:hAnsi="宋体" w:cs="宋体" w:hint="eastAsia"/>
                <w:kern w:val="0"/>
                <w:sz w:val="28"/>
                <w:szCs w:val="28"/>
              </w:rPr>
              <w:t>外刊版面费，提供发票或收据（INVOICE）等有效票据、收款通知（</w:t>
            </w:r>
            <w:proofErr w:type="gramStart"/>
            <w:r w:rsidR="00BA1EFA" w:rsidRPr="00C65A9E">
              <w:rPr>
                <w:rFonts w:ascii="仿宋_gb2312" w:eastAsia="仿宋_gb2312" w:hAnsi="宋体" w:cs="宋体" w:hint="eastAsia"/>
                <w:kern w:val="0"/>
                <w:sz w:val="28"/>
                <w:szCs w:val="28"/>
              </w:rPr>
              <w:t>录稿通知</w:t>
            </w:r>
            <w:proofErr w:type="gramEnd"/>
            <w:r w:rsidR="00BA1EFA" w:rsidRPr="00C65A9E">
              <w:rPr>
                <w:rFonts w:ascii="仿宋_gb2312" w:eastAsia="仿宋_gb2312" w:hAnsi="宋体" w:cs="宋体" w:hint="eastAsia"/>
                <w:kern w:val="0"/>
                <w:sz w:val="28"/>
                <w:szCs w:val="28"/>
              </w:rPr>
              <w:t>）、转账记录，并将所有外文材料翻译为中文格式，</w:t>
            </w:r>
            <w:r w:rsidR="00BA1EFA" w:rsidRPr="00935A26">
              <w:rPr>
                <w:rFonts w:ascii="仿宋_gb2312" w:eastAsia="仿宋_gb2312" w:hAnsi="宋体" w:cs="宋体" w:hint="eastAsia"/>
                <w:kern w:val="0"/>
                <w:sz w:val="28"/>
                <w:szCs w:val="28"/>
              </w:rPr>
              <w:t>经</w:t>
            </w:r>
            <w:r w:rsidR="00935A26" w:rsidRPr="00935A26">
              <w:rPr>
                <w:rFonts w:ascii="仿宋_gb2312" w:eastAsia="仿宋_gb2312" w:hAnsi="宋体" w:cs="宋体" w:hint="eastAsia"/>
                <w:kern w:val="0"/>
                <w:sz w:val="28"/>
                <w:szCs w:val="28"/>
              </w:rPr>
              <w:t>科</w:t>
            </w:r>
            <w:r w:rsidR="00381987">
              <w:rPr>
                <w:rFonts w:ascii="仿宋_gb2312" w:eastAsia="仿宋_gb2312" w:hAnsi="宋体" w:cs="宋体" w:hint="eastAsia"/>
                <w:kern w:val="0"/>
                <w:sz w:val="28"/>
                <w:szCs w:val="28"/>
              </w:rPr>
              <w:t>技</w:t>
            </w:r>
            <w:r w:rsidR="00BA1EFA" w:rsidRPr="00935A26">
              <w:rPr>
                <w:rFonts w:ascii="仿宋_gb2312" w:eastAsia="仿宋_gb2312" w:hAnsi="宋体" w:cs="宋体" w:hint="eastAsia"/>
                <w:kern w:val="0"/>
                <w:sz w:val="28"/>
                <w:szCs w:val="28"/>
              </w:rPr>
              <w:t>处审核无误后，</w:t>
            </w:r>
            <w:r w:rsidR="00BA1EFA" w:rsidRPr="00C65A9E">
              <w:rPr>
                <w:rFonts w:ascii="仿宋_gb2312" w:eastAsia="仿宋_gb2312" w:hAnsi="宋体" w:cs="宋体" w:hint="eastAsia"/>
                <w:kern w:val="0"/>
                <w:sz w:val="28"/>
                <w:szCs w:val="28"/>
              </w:rPr>
              <w:t>依照学校财务报销有关规定办理报销手续。若为外币转账，还需提供转账当日的外币汇率截图（以中国银行汇率中间价为</w:t>
            </w:r>
            <w:r w:rsidRPr="00C65A9E">
              <w:rPr>
                <w:rFonts w:ascii="仿宋_gb2312" w:eastAsia="仿宋_gb2312" w:hAnsi="宋体" w:cs="宋体" w:hint="eastAsia"/>
                <w:kern w:val="0"/>
                <w:sz w:val="28"/>
                <w:szCs w:val="28"/>
              </w:rPr>
              <w:t>准）。</w:t>
            </w:r>
            <w:r w:rsidR="00BA1EFA" w:rsidRPr="00C65A9E">
              <w:rPr>
                <w:rFonts w:ascii="仿宋_gb2312" w:eastAsia="仿宋_gb2312" w:hAnsi="宋体" w:cs="宋体" w:hint="eastAsia"/>
                <w:kern w:val="0"/>
                <w:sz w:val="28"/>
                <w:szCs w:val="28"/>
              </w:rPr>
              <w:t>  </w:t>
            </w:r>
          </w:p>
          <w:p w:rsidR="00BA1EFA" w:rsidRPr="00C65A9E" w:rsidRDefault="00BA1EFA" w:rsidP="00BA1EFA">
            <w:pPr>
              <w:widowControl/>
              <w:spacing w:before="100" w:beforeAutospacing="1" w:after="100" w:afterAutospacing="1" w:line="525" w:lineRule="atLeast"/>
              <w:ind w:firstLine="645"/>
              <w:jc w:val="right"/>
              <w:rPr>
                <w:rFonts w:ascii="宋体" w:eastAsia="宋体" w:hAnsi="宋体" w:cs="宋体"/>
                <w:kern w:val="0"/>
                <w:sz w:val="28"/>
                <w:szCs w:val="28"/>
              </w:rPr>
            </w:pPr>
            <w:r w:rsidRPr="00C65A9E">
              <w:rPr>
                <w:rFonts w:ascii="仿宋_gb2312" w:eastAsia="仿宋_gb2312" w:hAnsi="宋体" w:cs="宋体" w:hint="eastAsia"/>
                <w:kern w:val="0"/>
                <w:sz w:val="28"/>
                <w:szCs w:val="28"/>
              </w:rPr>
              <w:t>财务处</w:t>
            </w:r>
            <w:r w:rsidRPr="00C65A9E">
              <w:rPr>
                <w:rFonts w:ascii="仿宋_gb2312" w:eastAsia="仿宋_gb2312" w:hAnsi="宋体" w:cs="宋体" w:hint="eastAsia"/>
                <w:kern w:val="0"/>
                <w:sz w:val="28"/>
                <w:szCs w:val="28"/>
              </w:rPr>
              <w:t>  </w:t>
            </w:r>
          </w:p>
          <w:p w:rsidR="00BA1EFA" w:rsidRPr="00C65A9E" w:rsidRDefault="00BA1EFA" w:rsidP="00521DC6">
            <w:pPr>
              <w:widowControl/>
              <w:spacing w:before="100" w:beforeAutospacing="1" w:after="100" w:afterAutospacing="1" w:line="525" w:lineRule="atLeast"/>
              <w:ind w:firstLine="645"/>
              <w:jc w:val="right"/>
              <w:rPr>
                <w:rFonts w:ascii="宋体" w:eastAsia="宋体" w:hAnsi="宋体" w:cs="宋体"/>
                <w:kern w:val="0"/>
                <w:sz w:val="28"/>
                <w:szCs w:val="28"/>
              </w:rPr>
            </w:pPr>
            <w:r w:rsidRPr="00C65A9E">
              <w:rPr>
                <w:rFonts w:ascii="仿宋_gb2312" w:eastAsia="仿宋_gb2312" w:hAnsi="宋体" w:cs="宋体" w:hint="eastAsia"/>
                <w:kern w:val="0"/>
                <w:sz w:val="28"/>
                <w:szCs w:val="28"/>
              </w:rPr>
              <w:t>202</w:t>
            </w:r>
            <w:r w:rsidR="00521DC6">
              <w:rPr>
                <w:rFonts w:ascii="仿宋_gb2312" w:eastAsia="仿宋_gb2312" w:hAnsi="宋体" w:cs="宋体" w:hint="eastAsia"/>
                <w:kern w:val="0"/>
                <w:sz w:val="28"/>
                <w:szCs w:val="28"/>
              </w:rPr>
              <w:t>2</w:t>
            </w:r>
            <w:r w:rsidRPr="00C65A9E">
              <w:rPr>
                <w:rFonts w:ascii="仿宋_gb2312" w:eastAsia="仿宋_gb2312" w:hAnsi="宋体" w:cs="宋体" w:hint="eastAsia"/>
                <w:kern w:val="0"/>
                <w:sz w:val="28"/>
                <w:szCs w:val="28"/>
              </w:rPr>
              <w:t>年10月</w:t>
            </w:r>
            <w:r w:rsidR="00381987">
              <w:rPr>
                <w:rFonts w:ascii="仿宋_gb2312" w:eastAsia="仿宋_gb2312" w:hAnsi="宋体" w:cs="宋体" w:hint="eastAsia"/>
                <w:kern w:val="0"/>
                <w:sz w:val="28"/>
                <w:szCs w:val="28"/>
              </w:rPr>
              <w:t>9</w:t>
            </w:r>
            <w:r w:rsidRPr="00C65A9E">
              <w:rPr>
                <w:rFonts w:ascii="仿宋_gb2312" w:eastAsia="仿宋_gb2312" w:hAnsi="宋体" w:cs="宋体" w:hint="eastAsia"/>
                <w:kern w:val="0"/>
                <w:sz w:val="28"/>
                <w:szCs w:val="28"/>
              </w:rPr>
              <w:t>日</w:t>
            </w:r>
            <w:r w:rsidRPr="00C65A9E">
              <w:rPr>
                <w:rFonts w:ascii="仿宋_gb2312" w:eastAsia="仿宋_gb2312" w:hAnsi="宋体" w:cs="宋体" w:hint="eastAsia"/>
                <w:kern w:val="0"/>
                <w:sz w:val="28"/>
                <w:szCs w:val="28"/>
              </w:rPr>
              <w:t>  </w:t>
            </w:r>
          </w:p>
        </w:tc>
      </w:tr>
      <w:tr w:rsidR="00BA1EFA" w:rsidRPr="00BA1EFA" w:rsidTr="00BA1EFA">
        <w:trPr>
          <w:tblCellSpacing w:w="0" w:type="dxa"/>
        </w:trPr>
        <w:tc>
          <w:tcPr>
            <w:tcW w:w="0" w:type="auto"/>
            <w:vAlign w:val="center"/>
            <w:hideMark/>
          </w:tcPr>
          <w:p w:rsidR="00BA1EFA" w:rsidRPr="00BA1EFA" w:rsidRDefault="00BA1EFA" w:rsidP="00BA1EFA">
            <w:pPr>
              <w:widowControl/>
              <w:jc w:val="left"/>
              <w:rPr>
                <w:rFonts w:ascii="宋体" w:eastAsia="宋体" w:hAnsi="宋体" w:cs="宋体"/>
                <w:color w:val="222222"/>
                <w:kern w:val="0"/>
                <w:sz w:val="18"/>
                <w:szCs w:val="18"/>
              </w:rPr>
            </w:pPr>
          </w:p>
        </w:tc>
      </w:tr>
      <w:tr w:rsidR="00BA1EFA" w:rsidRPr="00BA1EFA" w:rsidTr="00BA1EFA">
        <w:trPr>
          <w:tblCellSpacing w:w="0" w:type="dxa"/>
        </w:trPr>
        <w:tc>
          <w:tcPr>
            <w:tcW w:w="0" w:type="auto"/>
            <w:vAlign w:val="center"/>
            <w:hideMark/>
          </w:tcPr>
          <w:p w:rsidR="00BA1EFA" w:rsidRPr="00BA1EFA" w:rsidRDefault="00BA1EFA" w:rsidP="00BA1EFA">
            <w:pPr>
              <w:widowControl/>
              <w:jc w:val="left"/>
              <w:rPr>
                <w:rFonts w:ascii="宋体" w:eastAsia="宋体" w:hAnsi="宋体" w:cs="宋体"/>
                <w:kern w:val="0"/>
                <w:sz w:val="18"/>
                <w:szCs w:val="18"/>
              </w:rPr>
            </w:pPr>
          </w:p>
        </w:tc>
      </w:tr>
      <w:tr w:rsidR="00BA1EFA" w:rsidRPr="00BA1EFA" w:rsidTr="00BA1EFA">
        <w:trPr>
          <w:tblCellSpacing w:w="0" w:type="dxa"/>
        </w:trPr>
        <w:tc>
          <w:tcPr>
            <w:tcW w:w="0" w:type="auto"/>
            <w:vAlign w:val="center"/>
            <w:hideMark/>
          </w:tcPr>
          <w:p w:rsidR="00BA1EFA" w:rsidRPr="00BA1EFA" w:rsidRDefault="00BA1EFA" w:rsidP="00BA1EFA">
            <w:pPr>
              <w:widowControl/>
              <w:jc w:val="left"/>
              <w:rPr>
                <w:rFonts w:ascii="宋体" w:eastAsia="宋体" w:hAnsi="宋体" w:cs="宋体"/>
                <w:kern w:val="0"/>
                <w:sz w:val="18"/>
                <w:szCs w:val="18"/>
              </w:rPr>
            </w:pPr>
          </w:p>
        </w:tc>
      </w:tr>
      <w:tr w:rsidR="00BA1EFA" w:rsidRPr="00BA1EFA" w:rsidTr="00BA1EFA">
        <w:trPr>
          <w:tblCellSpacing w:w="0" w:type="dxa"/>
        </w:trPr>
        <w:tc>
          <w:tcPr>
            <w:tcW w:w="0" w:type="auto"/>
            <w:vAlign w:val="center"/>
            <w:hideMark/>
          </w:tcPr>
          <w:p w:rsidR="00BA1EFA" w:rsidRPr="00BA1EFA" w:rsidRDefault="00BA1EFA" w:rsidP="00BA1EFA">
            <w:pPr>
              <w:widowControl/>
              <w:jc w:val="center"/>
              <w:rPr>
                <w:rFonts w:ascii="宋体" w:eastAsia="宋体" w:hAnsi="宋体" w:cs="宋体"/>
                <w:kern w:val="0"/>
                <w:sz w:val="18"/>
                <w:szCs w:val="18"/>
              </w:rPr>
            </w:pPr>
          </w:p>
        </w:tc>
      </w:tr>
    </w:tbl>
    <w:p w:rsidR="00BE382F" w:rsidRDefault="00BE382F">
      <w:bookmarkStart w:id="0" w:name="_GoBack"/>
      <w:bookmarkEnd w:id="0"/>
    </w:p>
    <w:sectPr w:rsidR="00BE3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1A"/>
    <w:rsid w:val="002156CC"/>
    <w:rsid w:val="00317964"/>
    <w:rsid w:val="00381987"/>
    <w:rsid w:val="003A0E1A"/>
    <w:rsid w:val="00472BD0"/>
    <w:rsid w:val="00521DC6"/>
    <w:rsid w:val="00550FC6"/>
    <w:rsid w:val="00564298"/>
    <w:rsid w:val="007E31DA"/>
    <w:rsid w:val="00935A26"/>
    <w:rsid w:val="00B66568"/>
    <w:rsid w:val="00BA1EFA"/>
    <w:rsid w:val="00BE382F"/>
    <w:rsid w:val="00BF05AC"/>
    <w:rsid w:val="00C65A9E"/>
    <w:rsid w:val="00C7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42099">
      <w:bodyDiv w:val="1"/>
      <w:marLeft w:val="0"/>
      <w:marRight w:val="0"/>
      <w:marTop w:val="0"/>
      <w:marBottom w:val="0"/>
      <w:divBdr>
        <w:top w:val="none" w:sz="0" w:space="0" w:color="auto"/>
        <w:left w:val="none" w:sz="0" w:space="0" w:color="auto"/>
        <w:bottom w:val="none" w:sz="0" w:space="0" w:color="auto"/>
        <w:right w:val="none" w:sz="0" w:space="0" w:color="auto"/>
      </w:divBdr>
      <w:divsChild>
        <w:div w:id="1940529887">
          <w:marLeft w:val="0"/>
          <w:marRight w:val="0"/>
          <w:marTop w:val="0"/>
          <w:marBottom w:val="0"/>
          <w:divBdr>
            <w:top w:val="none" w:sz="0" w:space="0" w:color="auto"/>
            <w:left w:val="none" w:sz="0" w:space="0" w:color="auto"/>
            <w:bottom w:val="none" w:sz="0" w:space="0" w:color="auto"/>
            <w:right w:val="none" w:sz="0" w:space="0" w:color="auto"/>
          </w:divBdr>
          <w:divsChild>
            <w:div w:id="1756972100">
              <w:marLeft w:val="0"/>
              <w:marRight w:val="0"/>
              <w:marTop w:val="0"/>
              <w:marBottom w:val="0"/>
              <w:divBdr>
                <w:top w:val="none" w:sz="0" w:space="0" w:color="auto"/>
                <w:left w:val="none" w:sz="0" w:space="0" w:color="auto"/>
                <w:bottom w:val="none" w:sz="0" w:space="0" w:color="auto"/>
                <w:right w:val="none" w:sz="0" w:space="0" w:color="auto"/>
              </w:divBdr>
              <w:divsChild>
                <w:div w:id="980157099">
                  <w:marLeft w:val="0"/>
                  <w:marRight w:val="0"/>
                  <w:marTop w:val="0"/>
                  <w:marBottom w:val="0"/>
                  <w:divBdr>
                    <w:top w:val="none" w:sz="0" w:space="0" w:color="auto"/>
                    <w:left w:val="none" w:sz="0" w:space="0" w:color="auto"/>
                    <w:bottom w:val="none" w:sz="0" w:space="0" w:color="auto"/>
                    <w:right w:val="none" w:sz="0" w:space="0" w:color="auto"/>
                  </w:divBdr>
                  <w:divsChild>
                    <w:div w:id="2000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1305">
      <w:bodyDiv w:val="1"/>
      <w:marLeft w:val="0"/>
      <w:marRight w:val="0"/>
      <w:marTop w:val="0"/>
      <w:marBottom w:val="0"/>
      <w:divBdr>
        <w:top w:val="none" w:sz="0" w:space="0" w:color="auto"/>
        <w:left w:val="none" w:sz="0" w:space="0" w:color="auto"/>
        <w:bottom w:val="none" w:sz="0" w:space="0" w:color="auto"/>
        <w:right w:val="none" w:sz="0" w:space="0" w:color="auto"/>
      </w:divBdr>
      <w:divsChild>
        <w:div w:id="752436698">
          <w:marLeft w:val="0"/>
          <w:marRight w:val="0"/>
          <w:marTop w:val="0"/>
          <w:marBottom w:val="225"/>
          <w:divBdr>
            <w:top w:val="none" w:sz="0" w:space="0" w:color="auto"/>
            <w:left w:val="none" w:sz="0" w:space="0" w:color="auto"/>
            <w:bottom w:val="dashed" w:sz="6" w:space="11" w:color="E8E8E8"/>
            <w:right w:val="none" w:sz="0" w:space="0" w:color="auto"/>
          </w:divBdr>
        </w:div>
        <w:div w:id="698242727">
          <w:marLeft w:val="0"/>
          <w:marRight w:val="0"/>
          <w:marTop w:val="0"/>
          <w:marBottom w:val="0"/>
          <w:divBdr>
            <w:top w:val="none" w:sz="0" w:space="0" w:color="auto"/>
            <w:left w:val="none" w:sz="0" w:space="0" w:color="auto"/>
            <w:bottom w:val="none" w:sz="0" w:space="0" w:color="auto"/>
            <w:right w:val="none" w:sz="0" w:space="0" w:color="auto"/>
          </w:divBdr>
          <w:divsChild>
            <w:div w:id="15849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2022-09-30T00:06:00Z</dcterms:created>
  <dcterms:modified xsi:type="dcterms:W3CDTF">2022-10-21T00:14:00Z</dcterms:modified>
</cp:coreProperties>
</file>